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2377" w14:textId="0DE4BA76" w:rsidR="002F65A7" w:rsidRPr="002F65A7" w:rsidRDefault="002F65A7" w:rsidP="002F65A7">
      <w:pPr>
        <w:pStyle w:val="p1"/>
        <w:spacing w:before="0" w:beforeAutospacing="0" w:after="0" w:afterAutospacing="0"/>
        <w:jc w:val="right"/>
        <w:rPr>
          <w:rStyle w:val="s1"/>
          <w:rFonts w:eastAsiaTheme="majorEastAsia"/>
          <w:sz w:val="28"/>
          <w:szCs w:val="28"/>
        </w:rPr>
      </w:pPr>
      <w:r w:rsidRPr="002F65A7">
        <w:rPr>
          <w:rStyle w:val="s1"/>
          <w:rFonts w:eastAsiaTheme="majorEastAsia"/>
          <w:sz w:val="28"/>
          <w:szCs w:val="28"/>
        </w:rPr>
        <w:t>Sendenhorst, 0</w:t>
      </w:r>
      <w:r w:rsidR="00A62E4B">
        <w:rPr>
          <w:rStyle w:val="s1"/>
          <w:rFonts w:eastAsiaTheme="majorEastAsia"/>
          <w:sz w:val="28"/>
          <w:szCs w:val="28"/>
        </w:rPr>
        <w:t>6</w:t>
      </w:r>
      <w:r w:rsidRPr="002F65A7">
        <w:rPr>
          <w:rStyle w:val="s1"/>
          <w:rFonts w:eastAsiaTheme="majorEastAsia"/>
          <w:sz w:val="28"/>
          <w:szCs w:val="28"/>
        </w:rPr>
        <w:t>.01.2026</w:t>
      </w:r>
    </w:p>
    <w:p w14:paraId="1688CA32" w14:textId="77777777" w:rsidR="002F65A7" w:rsidRPr="002F65A7" w:rsidRDefault="002F65A7" w:rsidP="002F65A7">
      <w:pPr>
        <w:pStyle w:val="p1"/>
        <w:spacing w:before="0" w:beforeAutospacing="0" w:after="0" w:afterAutospacing="0"/>
        <w:rPr>
          <w:rStyle w:val="s1"/>
          <w:rFonts w:eastAsiaTheme="majorEastAsia"/>
          <w:sz w:val="28"/>
          <w:szCs w:val="28"/>
        </w:rPr>
      </w:pPr>
    </w:p>
    <w:p w14:paraId="0943C0B3" w14:textId="0177C129" w:rsidR="002F65A7" w:rsidRPr="002F65A7" w:rsidRDefault="002F65A7" w:rsidP="002F65A7">
      <w:pPr>
        <w:pStyle w:val="p1"/>
        <w:spacing w:before="0" w:beforeAutospacing="0" w:after="0" w:afterAutospacing="0"/>
        <w:rPr>
          <w:sz w:val="28"/>
          <w:szCs w:val="28"/>
        </w:rPr>
      </w:pPr>
      <w:r w:rsidRPr="002F65A7">
        <w:rPr>
          <w:rStyle w:val="s1"/>
          <w:rFonts w:eastAsiaTheme="majorEastAsia"/>
          <w:sz w:val="28"/>
          <w:szCs w:val="28"/>
        </w:rPr>
        <w:t>Passend zum „Neue Jahr“ beschreiten die „BürgerInnen für Aktive Kommunalpolitik“ (B.f.A.) neue Wege, um auch in Zukunft ihre Entscheidungen im Kommunalparlament für die Menschen in Sendenhorst und Albersloh transparenter und nachvollziehbarer zu machen. „Doch nicht nur das,“ so der B.f.A.-Fraktionsvorsitzende Hans Ulrich Menke, „wir würden es auch sehr begrüßen, wenn wir aufgrund unserer Initiative noch mehr Anregungen, Kritik und Vorschläge aus der Bevölkerung erhalten würden.“</w:t>
      </w:r>
    </w:p>
    <w:p w14:paraId="26634E1D" w14:textId="77777777" w:rsidR="002F65A7" w:rsidRDefault="002F65A7" w:rsidP="002F65A7">
      <w:pPr>
        <w:pStyle w:val="p1"/>
        <w:spacing w:before="0" w:beforeAutospacing="0" w:after="0" w:afterAutospacing="0"/>
        <w:rPr>
          <w:rStyle w:val="s1"/>
          <w:rFonts w:eastAsiaTheme="majorEastAsia"/>
          <w:sz w:val="28"/>
          <w:szCs w:val="28"/>
        </w:rPr>
      </w:pPr>
      <w:r w:rsidRPr="002F65A7">
        <w:rPr>
          <w:rStyle w:val="s1"/>
          <w:rFonts w:eastAsiaTheme="majorEastAsia"/>
          <w:sz w:val="28"/>
          <w:szCs w:val="28"/>
        </w:rPr>
        <w:t xml:space="preserve">Und um diesem Anspruch gerecht werden zu können, stellen die B.f.A. für den „Haushaltsplanentwurf 2026 der Stadt Sendenhorst“ </w:t>
      </w:r>
    </w:p>
    <w:p w14:paraId="72D3A7D5" w14:textId="3B380138" w:rsidR="002F65A7" w:rsidRDefault="002F65A7" w:rsidP="002F65A7">
      <w:pPr>
        <w:pStyle w:val="p1"/>
        <w:spacing w:before="0" w:beforeAutospacing="0" w:after="0" w:afterAutospacing="0"/>
        <w:rPr>
          <w:rStyle w:val="s1"/>
          <w:rFonts w:eastAsiaTheme="majorEastAsia"/>
          <w:sz w:val="28"/>
          <w:szCs w:val="28"/>
        </w:rPr>
      </w:pPr>
      <w:r w:rsidRPr="002F65A7">
        <w:rPr>
          <w:rStyle w:val="s1"/>
          <w:rFonts w:eastAsiaTheme="majorEastAsia"/>
          <w:sz w:val="28"/>
          <w:szCs w:val="28"/>
        </w:rPr>
        <w:t>(</w:t>
      </w:r>
      <w:r w:rsidR="00C80AAA">
        <w:rPr>
          <w:rStyle w:val="s1"/>
          <w:rFonts w:eastAsiaTheme="majorEastAsia"/>
          <w:sz w:val="28"/>
          <w:szCs w:val="28"/>
        </w:rPr>
        <w:t>siehe:</w:t>
      </w:r>
      <w:r w:rsidRPr="002F65A7">
        <w:rPr>
          <w:rStyle w:val="s1"/>
          <w:rFonts w:eastAsiaTheme="majorEastAsia"/>
          <w:sz w:val="28"/>
          <w:szCs w:val="28"/>
        </w:rPr>
        <w:t xml:space="preserve"> </w:t>
      </w:r>
      <w:hyperlink r:id="rId4" w:history="1">
        <w:r w:rsidRPr="002F65A7">
          <w:rPr>
            <w:rStyle w:val="Hyperlink"/>
            <w:rFonts w:eastAsiaTheme="majorEastAsia"/>
            <w:sz w:val="28"/>
            <w:szCs w:val="28"/>
          </w:rPr>
          <w:t>Haushaltsplan_2026__Entwurf_.pdf</w:t>
        </w:r>
      </w:hyperlink>
      <w:r>
        <w:rPr>
          <w:sz w:val="28"/>
          <w:szCs w:val="28"/>
        </w:rPr>
        <w:t xml:space="preserve"> </w:t>
      </w:r>
      <w:r w:rsidRPr="002F65A7">
        <w:rPr>
          <w:sz w:val="28"/>
          <w:szCs w:val="28"/>
        </w:rPr>
        <w:t xml:space="preserve">) </w:t>
      </w:r>
      <w:r w:rsidRPr="002F65A7">
        <w:rPr>
          <w:rStyle w:val="s1"/>
          <w:rFonts w:eastAsiaTheme="majorEastAsia"/>
          <w:sz w:val="28"/>
          <w:szCs w:val="28"/>
        </w:rPr>
        <w:t>öffentlich schriftliche Anfragen und Anregungen, die auf der Internetseite der B.f.A. unter (</w:t>
      </w:r>
      <w:hyperlink r:id="rId5" w:history="1">
        <w:r w:rsidRPr="002F65A7">
          <w:rPr>
            <w:rStyle w:val="Hyperlink"/>
            <w:rFonts w:eastAsiaTheme="majorEastAsia"/>
            <w:sz w:val="28"/>
            <w:szCs w:val="28"/>
          </w:rPr>
          <w:t>Anträge im Stadtrat – B.f.A. für konkrete Politik mit Wirkung</w:t>
        </w:r>
      </w:hyperlink>
      <w:r w:rsidRPr="002F65A7">
        <w:rPr>
          <w:rStyle w:val="s1"/>
          <w:rFonts w:eastAsiaTheme="majorEastAsia"/>
          <w:sz w:val="28"/>
          <w:szCs w:val="28"/>
        </w:rPr>
        <w:t xml:space="preserve">) eingesehen werden können. </w:t>
      </w:r>
    </w:p>
    <w:p w14:paraId="0040C945" w14:textId="4D76D70B" w:rsidR="002F65A7" w:rsidRPr="00E454DF" w:rsidRDefault="002F65A7" w:rsidP="002F65A7">
      <w:pPr>
        <w:pStyle w:val="p1"/>
        <w:spacing w:before="0" w:beforeAutospacing="0" w:after="0" w:afterAutospacing="0"/>
        <w:rPr>
          <w:sz w:val="28"/>
          <w:szCs w:val="28"/>
        </w:rPr>
      </w:pPr>
      <w:r w:rsidRPr="00E454DF">
        <w:rPr>
          <w:rStyle w:val="s1"/>
          <w:rFonts w:eastAsiaTheme="majorEastAsia"/>
          <w:sz w:val="28"/>
          <w:szCs w:val="28"/>
        </w:rPr>
        <w:t xml:space="preserve">Egal, ob die Grundsteuer A und B, die Belastung der Bürgerinnen und Bürger, das Großprojekt Feuerwehrgerätehaus, die Schulinvestitionen oder die Instandhaltung der Infrastruktur - um nur einige zu nennen - alles </w:t>
      </w:r>
      <w:r w:rsidR="00A62E4B">
        <w:rPr>
          <w:rStyle w:val="s1"/>
          <w:rFonts w:eastAsiaTheme="majorEastAsia"/>
          <w:sz w:val="28"/>
          <w:szCs w:val="28"/>
        </w:rPr>
        <w:t>ist</w:t>
      </w:r>
      <w:r w:rsidRPr="00E454DF">
        <w:rPr>
          <w:rStyle w:val="s1"/>
          <w:rFonts w:eastAsiaTheme="majorEastAsia"/>
          <w:sz w:val="28"/>
          <w:szCs w:val="28"/>
        </w:rPr>
        <w:t xml:space="preserve"> auf den Tisch </w:t>
      </w:r>
      <w:r w:rsidR="00A62E4B">
        <w:rPr>
          <w:rStyle w:val="s1"/>
          <w:rFonts w:eastAsiaTheme="majorEastAsia"/>
          <w:sz w:val="28"/>
          <w:szCs w:val="28"/>
        </w:rPr>
        <w:t>gekommen und beraten worden.</w:t>
      </w:r>
    </w:p>
    <w:p w14:paraId="670B59C6" w14:textId="06A04FA3" w:rsidR="00E454DF" w:rsidRDefault="002F65A7" w:rsidP="002F65A7">
      <w:pPr>
        <w:pStyle w:val="p1"/>
        <w:spacing w:before="0" w:beforeAutospacing="0" w:after="0" w:afterAutospacing="0"/>
        <w:rPr>
          <w:rStyle w:val="s1"/>
          <w:rFonts w:eastAsiaTheme="majorEastAsia"/>
          <w:sz w:val="28"/>
          <w:szCs w:val="28"/>
        </w:rPr>
      </w:pPr>
      <w:r w:rsidRPr="00E454DF">
        <w:rPr>
          <w:rStyle w:val="s1"/>
          <w:rFonts w:eastAsiaTheme="majorEastAsia"/>
          <w:sz w:val="28"/>
          <w:szCs w:val="28"/>
        </w:rPr>
        <w:t>B.f.A.-Ratsfrau Sabine Jung-Ender: „Mit unserem Angebot möchten wir es allen Interessierten leicht</w:t>
      </w:r>
      <w:r w:rsidR="00A62E4B">
        <w:rPr>
          <w:rStyle w:val="s1"/>
          <w:rFonts w:eastAsiaTheme="majorEastAsia"/>
          <w:sz w:val="28"/>
          <w:szCs w:val="28"/>
        </w:rPr>
        <w:t>er</w:t>
      </w:r>
      <w:r w:rsidRPr="00E454DF">
        <w:rPr>
          <w:rStyle w:val="s1"/>
          <w:rFonts w:eastAsiaTheme="majorEastAsia"/>
          <w:sz w:val="28"/>
          <w:szCs w:val="28"/>
        </w:rPr>
        <w:t xml:space="preserve"> machen, </w:t>
      </w:r>
      <w:r w:rsidR="00A62E4B">
        <w:rPr>
          <w:rStyle w:val="s1"/>
          <w:rFonts w:eastAsiaTheme="majorEastAsia"/>
          <w:sz w:val="28"/>
          <w:szCs w:val="28"/>
        </w:rPr>
        <w:t xml:space="preserve">sich für </w:t>
      </w:r>
      <w:r w:rsidRPr="00E454DF">
        <w:rPr>
          <w:rStyle w:val="s1"/>
          <w:rFonts w:eastAsiaTheme="majorEastAsia"/>
          <w:sz w:val="28"/>
          <w:szCs w:val="28"/>
        </w:rPr>
        <w:t>das etwas schwierige</w:t>
      </w:r>
      <w:r w:rsidR="00A62E4B">
        <w:rPr>
          <w:rStyle w:val="s1"/>
          <w:rFonts w:eastAsiaTheme="majorEastAsia"/>
          <w:sz w:val="28"/>
          <w:szCs w:val="28"/>
        </w:rPr>
        <w:t>re</w:t>
      </w:r>
      <w:r w:rsidRPr="00E454DF">
        <w:rPr>
          <w:rStyle w:val="s1"/>
          <w:rFonts w:eastAsiaTheme="majorEastAsia"/>
          <w:sz w:val="28"/>
          <w:szCs w:val="28"/>
        </w:rPr>
        <w:t xml:space="preserve"> Kapitel ˋHaushaltsplan‘</w:t>
      </w:r>
      <w:r w:rsidR="00A62E4B">
        <w:rPr>
          <w:rStyle w:val="s1"/>
          <w:rFonts w:eastAsiaTheme="majorEastAsia"/>
          <w:sz w:val="28"/>
          <w:szCs w:val="28"/>
        </w:rPr>
        <w:t xml:space="preserve"> zu interessieren</w:t>
      </w:r>
      <w:r w:rsidRPr="00E454DF">
        <w:rPr>
          <w:rStyle w:val="s1"/>
          <w:rFonts w:eastAsiaTheme="majorEastAsia"/>
          <w:sz w:val="28"/>
          <w:szCs w:val="28"/>
        </w:rPr>
        <w:t xml:space="preserve">.“ Wer - wie die B.f.A. - an der Gestaltung einer „zukunftsfesten Stadt Sendenhorst“ mitwirken wolle, sei herzlich eingeladen, dieses Angebot zum Mitmachen wahrzunehmen. </w:t>
      </w:r>
    </w:p>
    <w:p w14:paraId="5075F9F6" w14:textId="35DD5F5F" w:rsidR="002F65A7" w:rsidRPr="002F65A7" w:rsidRDefault="002F65A7" w:rsidP="002F65A7">
      <w:pPr>
        <w:pStyle w:val="p1"/>
        <w:spacing w:before="0" w:beforeAutospacing="0" w:after="0" w:afterAutospacing="0"/>
        <w:rPr>
          <w:sz w:val="28"/>
          <w:szCs w:val="28"/>
        </w:rPr>
      </w:pPr>
      <w:r w:rsidRPr="00E454DF">
        <w:rPr>
          <w:rStyle w:val="s1"/>
          <w:rFonts w:eastAsiaTheme="majorEastAsia"/>
          <w:sz w:val="28"/>
          <w:szCs w:val="28"/>
        </w:rPr>
        <w:t>Weitere Infos</w:t>
      </w:r>
      <w:r w:rsidRPr="002F65A7">
        <w:rPr>
          <w:rStyle w:val="s1"/>
          <w:rFonts w:eastAsiaTheme="majorEastAsia"/>
          <w:sz w:val="28"/>
          <w:szCs w:val="28"/>
        </w:rPr>
        <w:t xml:space="preserve"> unter </w:t>
      </w:r>
      <w:hyperlink r:id="rId6" w:tgtFrame="_blank" w:history="1">
        <w:r w:rsidRPr="002F65A7">
          <w:rPr>
            <w:rStyle w:val="Hyperlink"/>
            <w:rFonts w:eastAsiaTheme="majorEastAsia"/>
            <w:sz w:val="28"/>
            <w:szCs w:val="28"/>
          </w:rPr>
          <w:t>www.bfa-sendenhorst.com</w:t>
        </w:r>
      </w:hyperlink>
      <w:r w:rsidR="00F34A22">
        <w:t>.</w:t>
      </w:r>
    </w:p>
    <w:p w14:paraId="59033E6A" w14:textId="77777777" w:rsidR="002F65A7" w:rsidRDefault="002F65A7" w:rsidP="002F65A7">
      <w:pPr>
        <w:pStyle w:val="p1"/>
        <w:spacing w:before="0" w:beforeAutospacing="0" w:after="0" w:afterAutospacing="0"/>
        <w:rPr>
          <w:sz w:val="28"/>
          <w:szCs w:val="28"/>
        </w:rPr>
      </w:pPr>
    </w:p>
    <w:p w14:paraId="0E3ABE1D" w14:textId="002E53A6" w:rsidR="002F65A7" w:rsidRDefault="002F65A7" w:rsidP="002F65A7">
      <w:pPr>
        <w:pStyle w:val="p1"/>
        <w:spacing w:before="0" w:beforeAutospacing="0" w:after="0" w:afterAutospacing="0"/>
        <w:rPr>
          <w:sz w:val="28"/>
          <w:szCs w:val="28"/>
        </w:rPr>
      </w:pPr>
      <w:r>
        <w:rPr>
          <w:sz w:val="28"/>
          <w:szCs w:val="28"/>
        </w:rPr>
        <w:t>Hans Ulrich Menke</w:t>
      </w:r>
    </w:p>
    <w:p w14:paraId="50073F4E" w14:textId="78ACC21F" w:rsidR="002F65A7" w:rsidRDefault="002F65A7" w:rsidP="002F65A7">
      <w:pPr>
        <w:pStyle w:val="p1"/>
        <w:spacing w:before="0" w:beforeAutospacing="0" w:after="0" w:afterAutospacing="0"/>
        <w:rPr>
          <w:sz w:val="28"/>
          <w:szCs w:val="28"/>
        </w:rPr>
      </w:pPr>
      <w:r>
        <w:rPr>
          <w:sz w:val="28"/>
          <w:szCs w:val="28"/>
        </w:rPr>
        <w:t>Mühlenfurt 3</w:t>
      </w:r>
    </w:p>
    <w:p w14:paraId="199036A3" w14:textId="6C4BD9E8" w:rsidR="002F65A7" w:rsidRDefault="002F65A7" w:rsidP="002F65A7">
      <w:pPr>
        <w:pStyle w:val="p1"/>
        <w:spacing w:before="0" w:beforeAutospacing="0" w:after="0" w:afterAutospacing="0"/>
        <w:rPr>
          <w:sz w:val="28"/>
          <w:szCs w:val="28"/>
        </w:rPr>
      </w:pPr>
      <w:r>
        <w:rPr>
          <w:sz w:val="28"/>
          <w:szCs w:val="28"/>
        </w:rPr>
        <w:t>48324 Sendenhorst</w:t>
      </w:r>
    </w:p>
    <w:p w14:paraId="43BF5685" w14:textId="77777777" w:rsidR="002F65A7" w:rsidRPr="002F65A7" w:rsidRDefault="002F65A7" w:rsidP="002F65A7">
      <w:pPr>
        <w:pStyle w:val="p1"/>
        <w:spacing w:before="0" w:beforeAutospacing="0" w:after="0" w:afterAutospacing="0"/>
        <w:rPr>
          <w:sz w:val="28"/>
          <w:szCs w:val="28"/>
        </w:rPr>
      </w:pPr>
    </w:p>
    <w:p w14:paraId="6C7E4DE2" w14:textId="77777777" w:rsidR="002F65A7" w:rsidRPr="002F65A7" w:rsidRDefault="002F65A7" w:rsidP="002F65A7">
      <w:pPr>
        <w:pStyle w:val="p1"/>
        <w:spacing w:before="0" w:beforeAutospacing="0" w:after="0" w:afterAutospacing="0"/>
        <w:rPr>
          <w:sz w:val="28"/>
          <w:szCs w:val="28"/>
        </w:rPr>
      </w:pPr>
      <w:r w:rsidRPr="002F65A7">
        <w:rPr>
          <w:rStyle w:val="s1"/>
          <w:rFonts w:eastAsiaTheme="majorEastAsia"/>
          <w:sz w:val="28"/>
          <w:szCs w:val="28"/>
        </w:rPr>
        <w:t>Bild 1 Die „FinanzspezialistInnen“ der BfA bei der Beratung des Haushalts 26 im Fraktionsraum</w:t>
      </w:r>
    </w:p>
    <w:p w14:paraId="3F9D7F78" w14:textId="77777777" w:rsidR="00862DEC" w:rsidRPr="002F65A7" w:rsidRDefault="00862DEC">
      <w:pPr>
        <w:rPr>
          <w:sz w:val="28"/>
          <w:szCs w:val="28"/>
        </w:rPr>
      </w:pPr>
    </w:p>
    <w:sectPr w:rsidR="00862DEC" w:rsidRPr="002F65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A7"/>
    <w:rsid w:val="00002514"/>
    <w:rsid w:val="00004C55"/>
    <w:rsid w:val="0001115C"/>
    <w:rsid w:val="000135E5"/>
    <w:rsid w:val="00024000"/>
    <w:rsid w:val="0003133C"/>
    <w:rsid w:val="000404AE"/>
    <w:rsid w:val="00041E7A"/>
    <w:rsid w:val="00050208"/>
    <w:rsid w:val="00057C5E"/>
    <w:rsid w:val="00063EFD"/>
    <w:rsid w:val="0006456E"/>
    <w:rsid w:val="00073C92"/>
    <w:rsid w:val="00086450"/>
    <w:rsid w:val="00091786"/>
    <w:rsid w:val="00095489"/>
    <w:rsid w:val="000B5719"/>
    <w:rsid w:val="000D0749"/>
    <w:rsid w:val="000D7D99"/>
    <w:rsid w:val="000E1624"/>
    <w:rsid w:val="000E4F7F"/>
    <w:rsid w:val="000E65F9"/>
    <w:rsid w:val="000F588A"/>
    <w:rsid w:val="001143C9"/>
    <w:rsid w:val="001161EB"/>
    <w:rsid w:val="00123A60"/>
    <w:rsid w:val="001241BA"/>
    <w:rsid w:val="001254DF"/>
    <w:rsid w:val="00127EE4"/>
    <w:rsid w:val="0014635E"/>
    <w:rsid w:val="0015357E"/>
    <w:rsid w:val="00155391"/>
    <w:rsid w:val="0015658A"/>
    <w:rsid w:val="00164137"/>
    <w:rsid w:val="001644AD"/>
    <w:rsid w:val="00165C40"/>
    <w:rsid w:val="00181BD7"/>
    <w:rsid w:val="00184685"/>
    <w:rsid w:val="00187FD1"/>
    <w:rsid w:val="001A042E"/>
    <w:rsid w:val="001A1843"/>
    <w:rsid w:val="001A209F"/>
    <w:rsid w:val="001A7D0E"/>
    <w:rsid w:val="001B28AE"/>
    <w:rsid w:val="001B6292"/>
    <w:rsid w:val="001C66EA"/>
    <w:rsid w:val="001E0332"/>
    <w:rsid w:val="001E1151"/>
    <w:rsid w:val="001E59A7"/>
    <w:rsid w:val="001F0B01"/>
    <w:rsid w:val="001F3C44"/>
    <w:rsid w:val="001F4E83"/>
    <w:rsid w:val="002019CF"/>
    <w:rsid w:val="002047F0"/>
    <w:rsid w:val="002108F4"/>
    <w:rsid w:val="00214400"/>
    <w:rsid w:val="002200AC"/>
    <w:rsid w:val="002335FB"/>
    <w:rsid w:val="00236695"/>
    <w:rsid w:val="00260F1C"/>
    <w:rsid w:val="00261BA5"/>
    <w:rsid w:val="00270FF8"/>
    <w:rsid w:val="00273AB2"/>
    <w:rsid w:val="002A1AFB"/>
    <w:rsid w:val="002B0EA2"/>
    <w:rsid w:val="002B5D72"/>
    <w:rsid w:val="002B6A7B"/>
    <w:rsid w:val="002C28DB"/>
    <w:rsid w:val="002D5291"/>
    <w:rsid w:val="002F2364"/>
    <w:rsid w:val="002F65A7"/>
    <w:rsid w:val="00312582"/>
    <w:rsid w:val="00322156"/>
    <w:rsid w:val="003251F3"/>
    <w:rsid w:val="003262F9"/>
    <w:rsid w:val="003453F5"/>
    <w:rsid w:val="003535F8"/>
    <w:rsid w:val="0036099D"/>
    <w:rsid w:val="00362CC5"/>
    <w:rsid w:val="00363A55"/>
    <w:rsid w:val="00366D76"/>
    <w:rsid w:val="00373B7A"/>
    <w:rsid w:val="00387A06"/>
    <w:rsid w:val="003B6C1B"/>
    <w:rsid w:val="003B6DDE"/>
    <w:rsid w:val="003B6F40"/>
    <w:rsid w:val="003B7FA2"/>
    <w:rsid w:val="003C1127"/>
    <w:rsid w:val="003C278C"/>
    <w:rsid w:val="003C7FE3"/>
    <w:rsid w:val="003D7CC6"/>
    <w:rsid w:val="003E15BF"/>
    <w:rsid w:val="003E71A7"/>
    <w:rsid w:val="003F18CD"/>
    <w:rsid w:val="003F1E4A"/>
    <w:rsid w:val="003F4F0C"/>
    <w:rsid w:val="003F57FB"/>
    <w:rsid w:val="003F7593"/>
    <w:rsid w:val="00403CF1"/>
    <w:rsid w:val="0040504F"/>
    <w:rsid w:val="00405A37"/>
    <w:rsid w:val="00405BBC"/>
    <w:rsid w:val="0041634F"/>
    <w:rsid w:val="0042347D"/>
    <w:rsid w:val="00461490"/>
    <w:rsid w:val="00464AB9"/>
    <w:rsid w:val="004730FA"/>
    <w:rsid w:val="00482901"/>
    <w:rsid w:val="004836F6"/>
    <w:rsid w:val="004A44FA"/>
    <w:rsid w:val="004B403C"/>
    <w:rsid w:val="004C040C"/>
    <w:rsid w:val="004C38D8"/>
    <w:rsid w:val="004D0FC2"/>
    <w:rsid w:val="004D2A95"/>
    <w:rsid w:val="004D375A"/>
    <w:rsid w:val="004D3A66"/>
    <w:rsid w:val="004D4596"/>
    <w:rsid w:val="004E1469"/>
    <w:rsid w:val="004E6F1D"/>
    <w:rsid w:val="004F2719"/>
    <w:rsid w:val="004F2E0B"/>
    <w:rsid w:val="004F5771"/>
    <w:rsid w:val="00511ACE"/>
    <w:rsid w:val="005142F0"/>
    <w:rsid w:val="005251CE"/>
    <w:rsid w:val="0052596D"/>
    <w:rsid w:val="00533B17"/>
    <w:rsid w:val="00537A94"/>
    <w:rsid w:val="005470F8"/>
    <w:rsid w:val="00552737"/>
    <w:rsid w:val="005657B2"/>
    <w:rsid w:val="00574951"/>
    <w:rsid w:val="00577C6A"/>
    <w:rsid w:val="00584319"/>
    <w:rsid w:val="0059683E"/>
    <w:rsid w:val="0059770D"/>
    <w:rsid w:val="005A7D20"/>
    <w:rsid w:val="005B2ACA"/>
    <w:rsid w:val="005B322E"/>
    <w:rsid w:val="005B6F85"/>
    <w:rsid w:val="005C3153"/>
    <w:rsid w:val="005C585F"/>
    <w:rsid w:val="005D08A1"/>
    <w:rsid w:val="005D31E2"/>
    <w:rsid w:val="005D5B3A"/>
    <w:rsid w:val="005E464F"/>
    <w:rsid w:val="005E77B6"/>
    <w:rsid w:val="005F1ED0"/>
    <w:rsid w:val="006047FA"/>
    <w:rsid w:val="00616D22"/>
    <w:rsid w:val="00624792"/>
    <w:rsid w:val="00624C19"/>
    <w:rsid w:val="0062507A"/>
    <w:rsid w:val="00636110"/>
    <w:rsid w:val="0064423C"/>
    <w:rsid w:val="006547F3"/>
    <w:rsid w:val="00656D64"/>
    <w:rsid w:val="006573BE"/>
    <w:rsid w:val="0068530F"/>
    <w:rsid w:val="006A276C"/>
    <w:rsid w:val="006A582C"/>
    <w:rsid w:val="006C0B04"/>
    <w:rsid w:val="006C2EF4"/>
    <w:rsid w:val="006C7335"/>
    <w:rsid w:val="006D335B"/>
    <w:rsid w:val="006E27CF"/>
    <w:rsid w:val="006E32FC"/>
    <w:rsid w:val="006E3ABE"/>
    <w:rsid w:val="006E4D04"/>
    <w:rsid w:val="006F0F2C"/>
    <w:rsid w:val="006F1171"/>
    <w:rsid w:val="006F38A1"/>
    <w:rsid w:val="006F561B"/>
    <w:rsid w:val="00713CC2"/>
    <w:rsid w:val="00726FE5"/>
    <w:rsid w:val="00730703"/>
    <w:rsid w:val="00732A7E"/>
    <w:rsid w:val="00733582"/>
    <w:rsid w:val="00734523"/>
    <w:rsid w:val="00736371"/>
    <w:rsid w:val="00736381"/>
    <w:rsid w:val="00747D4A"/>
    <w:rsid w:val="007541A8"/>
    <w:rsid w:val="007626E2"/>
    <w:rsid w:val="00765C81"/>
    <w:rsid w:val="00772D94"/>
    <w:rsid w:val="00772EAC"/>
    <w:rsid w:val="00783E56"/>
    <w:rsid w:val="0078513B"/>
    <w:rsid w:val="007912BB"/>
    <w:rsid w:val="007961C8"/>
    <w:rsid w:val="00797789"/>
    <w:rsid w:val="007A04D1"/>
    <w:rsid w:val="007A3172"/>
    <w:rsid w:val="007B0B97"/>
    <w:rsid w:val="007B4B1F"/>
    <w:rsid w:val="007B66CB"/>
    <w:rsid w:val="007B6947"/>
    <w:rsid w:val="007D3A0E"/>
    <w:rsid w:val="007E219F"/>
    <w:rsid w:val="007F5C96"/>
    <w:rsid w:val="007F6DD6"/>
    <w:rsid w:val="00805C61"/>
    <w:rsid w:val="00807448"/>
    <w:rsid w:val="008110CC"/>
    <w:rsid w:val="008215B7"/>
    <w:rsid w:val="008274AB"/>
    <w:rsid w:val="00834DD5"/>
    <w:rsid w:val="00835F93"/>
    <w:rsid w:val="008438C2"/>
    <w:rsid w:val="008533C1"/>
    <w:rsid w:val="00860C22"/>
    <w:rsid w:val="00862DEC"/>
    <w:rsid w:val="00863F7F"/>
    <w:rsid w:val="00865048"/>
    <w:rsid w:val="0087188E"/>
    <w:rsid w:val="008771BE"/>
    <w:rsid w:val="00880E48"/>
    <w:rsid w:val="008A00DA"/>
    <w:rsid w:val="008A1469"/>
    <w:rsid w:val="008A54AB"/>
    <w:rsid w:val="008B6484"/>
    <w:rsid w:val="008B6597"/>
    <w:rsid w:val="008C59AD"/>
    <w:rsid w:val="008C714D"/>
    <w:rsid w:val="008D35D0"/>
    <w:rsid w:val="008F3949"/>
    <w:rsid w:val="009023C5"/>
    <w:rsid w:val="00920DA4"/>
    <w:rsid w:val="00921CFF"/>
    <w:rsid w:val="009354A3"/>
    <w:rsid w:val="009435AF"/>
    <w:rsid w:val="00944189"/>
    <w:rsid w:val="009443CC"/>
    <w:rsid w:val="00952FC2"/>
    <w:rsid w:val="00976CE8"/>
    <w:rsid w:val="0097736F"/>
    <w:rsid w:val="00981B8B"/>
    <w:rsid w:val="00983667"/>
    <w:rsid w:val="00994167"/>
    <w:rsid w:val="009A1976"/>
    <w:rsid w:val="009A5B1E"/>
    <w:rsid w:val="009C205D"/>
    <w:rsid w:val="009C2B68"/>
    <w:rsid w:val="009E6524"/>
    <w:rsid w:val="009F3C67"/>
    <w:rsid w:val="00A007AF"/>
    <w:rsid w:val="00A03156"/>
    <w:rsid w:val="00A031F6"/>
    <w:rsid w:val="00A03ADF"/>
    <w:rsid w:val="00A047D6"/>
    <w:rsid w:val="00A06645"/>
    <w:rsid w:val="00A1451A"/>
    <w:rsid w:val="00A272A3"/>
    <w:rsid w:val="00A34986"/>
    <w:rsid w:val="00A40E5F"/>
    <w:rsid w:val="00A471D7"/>
    <w:rsid w:val="00A62AAC"/>
    <w:rsid w:val="00A62E4B"/>
    <w:rsid w:val="00A67C7A"/>
    <w:rsid w:val="00A73296"/>
    <w:rsid w:val="00A87194"/>
    <w:rsid w:val="00A95051"/>
    <w:rsid w:val="00AA2501"/>
    <w:rsid w:val="00AA41DA"/>
    <w:rsid w:val="00AC0FB7"/>
    <w:rsid w:val="00AC3F8C"/>
    <w:rsid w:val="00AE3B3C"/>
    <w:rsid w:val="00AE4C6B"/>
    <w:rsid w:val="00AF6855"/>
    <w:rsid w:val="00B04A64"/>
    <w:rsid w:val="00B05C27"/>
    <w:rsid w:val="00B1415B"/>
    <w:rsid w:val="00B149EB"/>
    <w:rsid w:val="00B24255"/>
    <w:rsid w:val="00B34AE6"/>
    <w:rsid w:val="00B40853"/>
    <w:rsid w:val="00B4526B"/>
    <w:rsid w:val="00B620D9"/>
    <w:rsid w:val="00B73DB8"/>
    <w:rsid w:val="00B8225B"/>
    <w:rsid w:val="00B9419D"/>
    <w:rsid w:val="00B95008"/>
    <w:rsid w:val="00BA3ABD"/>
    <w:rsid w:val="00BA5BCA"/>
    <w:rsid w:val="00BB796E"/>
    <w:rsid w:val="00BC447F"/>
    <w:rsid w:val="00BC5123"/>
    <w:rsid w:val="00BD4D56"/>
    <w:rsid w:val="00BF316A"/>
    <w:rsid w:val="00BF4746"/>
    <w:rsid w:val="00BF69FC"/>
    <w:rsid w:val="00C05402"/>
    <w:rsid w:val="00C25D2E"/>
    <w:rsid w:val="00C26B78"/>
    <w:rsid w:val="00C31B86"/>
    <w:rsid w:val="00C34721"/>
    <w:rsid w:val="00C35B10"/>
    <w:rsid w:val="00C3639A"/>
    <w:rsid w:val="00C36E8A"/>
    <w:rsid w:val="00C409F2"/>
    <w:rsid w:val="00C47712"/>
    <w:rsid w:val="00C50E36"/>
    <w:rsid w:val="00C633C2"/>
    <w:rsid w:val="00C7435B"/>
    <w:rsid w:val="00C80AAA"/>
    <w:rsid w:val="00C862B8"/>
    <w:rsid w:val="00C92566"/>
    <w:rsid w:val="00CA7940"/>
    <w:rsid w:val="00CC2B2C"/>
    <w:rsid w:val="00CE2B59"/>
    <w:rsid w:val="00CE416F"/>
    <w:rsid w:val="00D02766"/>
    <w:rsid w:val="00D07EEA"/>
    <w:rsid w:val="00D108C6"/>
    <w:rsid w:val="00D173CA"/>
    <w:rsid w:val="00D25130"/>
    <w:rsid w:val="00D25313"/>
    <w:rsid w:val="00D26967"/>
    <w:rsid w:val="00D33B99"/>
    <w:rsid w:val="00D41FEE"/>
    <w:rsid w:val="00D4421F"/>
    <w:rsid w:val="00D47301"/>
    <w:rsid w:val="00D50C5A"/>
    <w:rsid w:val="00D51828"/>
    <w:rsid w:val="00D52D5D"/>
    <w:rsid w:val="00D53B24"/>
    <w:rsid w:val="00D53CA0"/>
    <w:rsid w:val="00D7783B"/>
    <w:rsid w:val="00D80A48"/>
    <w:rsid w:val="00D87980"/>
    <w:rsid w:val="00D92D90"/>
    <w:rsid w:val="00D946F4"/>
    <w:rsid w:val="00DA2E92"/>
    <w:rsid w:val="00DA36A2"/>
    <w:rsid w:val="00DB65DC"/>
    <w:rsid w:val="00DB70EF"/>
    <w:rsid w:val="00DD00BE"/>
    <w:rsid w:val="00DE4145"/>
    <w:rsid w:val="00DE6B5A"/>
    <w:rsid w:val="00DF0B1B"/>
    <w:rsid w:val="00E05921"/>
    <w:rsid w:val="00E102DE"/>
    <w:rsid w:val="00E27711"/>
    <w:rsid w:val="00E454DF"/>
    <w:rsid w:val="00E56F09"/>
    <w:rsid w:val="00E574BC"/>
    <w:rsid w:val="00E62549"/>
    <w:rsid w:val="00E77B59"/>
    <w:rsid w:val="00E97A6E"/>
    <w:rsid w:val="00EA2AA2"/>
    <w:rsid w:val="00ED0B9A"/>
    <w:rsid w:val="00ED0CB3"/>
    <w:rsid w:val="00ED19A8"/>
    <w:rsid w:val="00EE1053"/>
    <w:rsid w:val="00EE6C75"/>
    <w:rsid w:val="00F0224C"/>
    <w:rsid w:val="00F12BD6"/>
    <w:rsid w:val="00F13FD1"/>
    <w:rsid w:val="00F14988"/>
    <w:rsid w:val="00F276B0"/>
    <w:rsid w:val="00F31005"/>
    <w:rsid w:val="00F34A22"/>
    <w:rsid w:val="00F76CB2"/>
    <w:rsid w:val="00F8614F"/>
    <w:rsid w:val="00F90402"/>
    <w:rsid w:val="00F94074"/>
    <w:rsid w:val="00FA4033"/>
    <w:rsid w:val="00FB44D4"/>
    <w:rsid w:val="00FC1206"/>
    <w:rsid w:val="00FC2656"/>
    <w:rsid w:val="00FD09AA"/>
    <w:rsid w:val="00FE17DC"/>
    <w:rsid w:val="00FE2A9E"/>
    <w:rsid w:val="00FE2DA4"/>
    <w:rsid w:val="00FE33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4813"/>
  <w15:chartTrackingRefBased/>
  <w15:docId w15:val="{88274491-D987-4D36-81F8-F0E2436D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F6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F6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F65A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F65A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F65A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F65A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F65A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F65A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F65A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65A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F65A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F65A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F65A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F65A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F65A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F65A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F65A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F65A7"/>
    <w:rPr>
      <w:rFonts w:eastAsiaTheme="majorEastAsia" w:cstheme="majorBidi"/>
      <w:color w:val="272727" w:themeColor="text1" w:themeTint="D8"/>
    </w:rPr>
  </w:style>
  <w:style w:type="paragraph" w:styleId="Titel">
    <w:name w:val="Title"/>
    <w:basedOn w:val="Standard"/>
    <w:next w:val="Standard"/>
    <w:link w:val="TitelZchn"/>
    <w:uiPriority w:val="10"/>
    <w:qFormat/>
    <w:rsid w:val="002F6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F65A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F65A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F65A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F65A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F65A7"/>
    <w:rPr>
      <w:i/>
      <w:iCs/>
      <w:color w:val="404040" w:themeColor="text1" w:themeTint="BF"/>
    </w:rPr>
  </w:style>
  <w:style w:type="paragraph" w:styleId="Listenabsatz">
    <w:name w:val="List Paragraph"/>
    <w:basedOn w:val="Standard"/>
    <w:uiPriority w:val="34"/>
    <w:qFormat/>
    <w:rsid w:val="002F65A7"/>
    <w:pPr>
      <w:ind w:left="720"/>
      <w:contextualSpacing/>
    </w:pPr>
  </w:style>
  <w:style w:type="character" w:styleId="IntensiveHervorhebung">
    <w:name w:val="Intense Emphasis"/>
    <w:basedOn w:val="Absatz-Standardschriftart"/>
    <w:uiPriority w:val="21"/>
    <w:qFormat/>
    <w:rsid w:val="002F65A7"/>
    <w:rPr>
      <w:i/>
      <w:iCs/>
      <w:color w:val="2F5496" w:themeColor="accent1" w:themeShade="BF"/>
    </w:rPr>
  </w:style>
  <w:style w:type="paragraph" w:styleId="IntensivesZitat">
    <w:name w:val="Intense Quote"/>
    <w:basedOn w:val="Standard"/>
    <w:next w:val="Standard"/>
    <w:link w:val="IntensivesZitatZchn"/>
    <w:uiPriority w:val="30"/>
    <w:qFormat/>
    <w:rsid w:val="002F6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F65A7"/>
    <w:rPr>
      <w:i/>
      <w:iCs/>
      <w:color w:val="2F5496" w:themeColor="accent1" w:themeShade="BF"/>
    </w:rPr>
  </w:style>
  <w:style w:type="character" w:styleId="IntensiverVerweis">
    <w:name w:val="Intense Reference"/>
    <w:basedOn w:val="Absatz-Standardschriftart"/>
    <w:uiPriority w:val="32"/>
    <w:qFormat/>
    <w:rsid w:val="002F65A7"/>
    <w:rPr>
      <w:b/>
      <w:bCs/>
      <w:smallCaps/>
      <w:color w:val="2F5496" w:themeColor="accent1" w:themeShade="BF"/>
      <w:spacing w:val="5"/>
    </w:rPr>
  </w:style>
  <w:style w:type="paragraph" w:customStyle="1" w:styleId="p1">
    <w:name w:val="p1"/>
    <w:basedOn w:val="Standard"/>
    <w:rsid w:val="002F65A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s1">
    <w:name w:val="s1"/>
    <w:basedOn w:val="Absatz-Standardschriftart"/>
    <w:rsid w:val="002F65A7"/>
  </w:style>
  <w:style w:type="character" w:styleId="Hyperlink">
    <w:name w:val="Hyperlink"/>
    <w:basedOn w:val="Absatz-Standardschriftart"/>
    <w:uiPriority w:val="99"/>
    <w:unhideWhenUsed/>
    <w:rsid w:val="002F65A7"/>
    <w:rPr>
      <w:color w:val="0000FF"/>
      <w:u w:val="single"/>
    </w:rPr>
  </w:style>
  <w:style w:type="character" w:styleId="NichtaufgelsteErwhnung">
    <w:name w:val="Unresolved Mention"/>
    <w:basedOn w:val="Absatz-Standardschriftart"/>
    <w:uiPriority w:val="99"/>
    <w:semiHidden/>
    <w:unhideWhenUsed/>
    <w:rsid w:val="00E45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ef-web.de/mail/client/SrMacRnf5OU/dereferrer/?redirectUrl=http%3A%2F%2Fwww.bfa-sendenhorst.com" TargetMode="External"/><Relationship Id="rId5" Type="http://schemas.openxmlformats.org/officeDocument/2006/relationships/hyperlink" Target="https://bfa-sendenhorst.com/antraege/" TargetMode="External"/><Relationship Id="rId4" Type="http://schemas.openxmlformats.org/officeDocument/2006/relationships/hyperlink" Target="https://www.sendenhorst.de/fileadmin/user_upload/user_upload_DB1_SG2X/Haushaltsplaene/Haushaltsplan_2026__Entwurf_.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1713</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Ulrich Menke</dc:creator>
  <cp:keywords/>
  <dc:description/>
  <cp:lastModifiedBy>Hans Ulrich Menke</cp:lastModifiedBy>
  <cp:revision>3</cp:revision>
  <dcterms:created xsi:type="dcterms:W3CDTF">2026-01-09T16:25:00Z</dcterms:created>
  <dcterms:modified xsi:type="dcterms:W3CDTF">2026-01-09T16:26:00Z</dcterms:modified>
</cp:coreProperties>
</file>